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98A" w:rsidRDefault="0079098A" w:rsidP="00D779A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КОНСУЛЬТАЦИЯ ДЛЯ РОДИТЕЛЕЙ</w:t>
      </w:r>
    </w:p>
    <w:p w:rsidR="00D779A8" w:rsidRPr="00D779A8" w:rsidRDefault="00D779A8" w:rsidP="00D779A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779A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Что нужно знать родителям о профилактике туберкулеза</w:t>
      </w:r>
    </w:p>
    <w:p w:rsidR="00CD297F" w:rsidRDefault="00D779A8" w:rsidP="00D77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Первой и очень важной ступенью профилактики туберкулеза является противотуберкулезная вакцинация. Эта прививка каждому родившемуся здоровым малышу проводится в роддоме на 3-5 день жизни. Если ребенок родился раньше срока, с массой тела менее 2500 г., его прививают половинной дозой вакцины БЦЖ. Если состояние новорожденного не позволяет сделать прививку в роддоме, он будет привит позднее, уже в детской поликлинике, когда снимутся все противопоказания. Очень важно выпустить маленького человечка в окружающий мир </w:t>
      </w:r>
      <w:proofErr w:type="gramStart"/>
      <w:r w:rsidRPr="007909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защищенным</w:t>
      </w:r>
      <w:proofErr w:type="gramEnd"/>
      <w:r w:rsidRPr="007909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909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Работами ученых всего мира было доказано, что вакцинация БЦЖ снижает заболеваемость туберкулезом </w:t>
      </w:r>
      <w:proofErr w:type="gramStart"/>
      <w:r w:rsidRPr="0079098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</w:t>
      </w:r>
      <w:proofErr w:type="gramEnd"/>
      <w:r w:rsidRPr="00790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вакцинированных в 5-10 раз по сравнению с </w:t>
      </w:r>
      <w:proofErr w:type="spellStart"/>
      <w:r w:rsidRPr="0079098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невакцинированными</w:t>
      </w:r>
      <w:proofErr w:type="spellEnd"/>
      <w:r w:rsidRPr="0079098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Конечно же, вакцинация не защитит наших детей от встречи с возбудителем туберкулеза и, как следствие, от инфицирования, но она предупредит развитие тяжелых, осложненных форм туберкулеза, таких как туберкулезный менингит, казеозная пневмония.</w:t>
      </w:r>
      <w:r w:rsidRPr="007909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Привившись в раннем детском возрасте, ребенок получает защиту на несколько лет вперед. Иммунитет ослабевает лишь к 6-7 годам. Именно в этом возрасте части детей проводится вторая вакцинация от туберкулеза. Почему не всем? Потому что уже в дошкольном возрасте половина наших детей встречаются с возбудителем туберкулеза и эта встреча заканчивается инфицированием, а в ряде случаев – заболеванием. Детям, инфицированным МБТ (микобактерией туберкулеза), последующие прививки от туберкулеза не проводятся.</w:t>
      </w:r>
      <w:r w:rsidRPr="007909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Третья прививка проводится в возрасте 14 лет. Опять-таки неинфицированным МБТ детям. </w:t>
      </w:r>
      <w:proofErr w:type="gramStart"/>
      <w:r w:rsidRPr="0079098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</w:t>
      </w:r>
      <w:proofErr w:type="gramEnd"/>
      <w:r w:rsidRPr="00790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этом возрасте уже единицы.</w:t>
      </w:r>
      <w:r w:rsidRPr="007909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Очень часто родители спрашивают: «Где мой ребенок мог столкнуться с туберкулезной палочкой?». Отвечаю: основной путь передачи туберкулезной инфекции – воздушно-капельный. Больных туберкулезом в городе достаточно. Особенно опасны среди них больные так называемыми «открытыми» формами, т.е. выделяющие возбудителя при разговоре, чихании, кашле в окружающую среду. Один такой больной способен заразить в среднем до 15 человек в год.</w:t>
      </w:r>
      <w:r w:rsidRPr="007909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Как же узнать, когда произошла встреча ребенка с возбудителем туберкулеза, была ли она и что делать в такой ситуации. На эти вопросы можно ответить, если ребенку ежегодно проводится </w:t>
      </w:r>
      <w:proofErr w:type="spellStart"/>
      <w:r w:rsidRPr="0079098A">
        <w:rPr>
          <w:rFonts w:ascii="Times New Roman" w:eastAsia="Times New Roman" w:hAnsi="Times New Roman" w:cs="Times New Roman"/>
          <w:sz w:val="28"/>
          <w:szCs w:val="28"/>
          <w:lang w:eastAsia="ru-RU"/>
        </w:rPr>
        <w:t>туберкулинодиагностика</w:t>
      </w:r>
      <w:proofErr w:type="spellEnd"/>
      <w:r w:rsidRPr="0079098A">
        <w:rPr>
          <w:rFonts w:ascii="Times New Roman" w:eastAsia="Times New Roman" w:hAnsi="Times New Roman" w:cs="Times New Roman"/>
          <w:sz w:val="28"/>
          <w:szCs w:val="28"/>
          <w:lang w:eastAsia="ru-RU"/>
        </w:rPr>
        <w:t>, т.е. те самые «пуговки», которые делают на внутренней стороне предплечья то левой, то правой руки, начиная с годовалого возраста и заканчивая 18-летием. Туберкулиновая проба или р</w:t>
      </w:r>
      <w:proofErr w:type="gramStart"/>
      <w:r w:rsidRPr="0079098A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790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анту реагирует на наличие возбудителя в организме ребенка (подростка). Если возбудитель (МБТ) имеется – проба </w:t>
      </w:r>
      <w:r w:rsidRPr="007909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будет положительной, если такового нет – отрицательной (</w:t>
      </w:r>
      <w:proofErr w:type="spellStart"/>
      <w:r w:rsidRPr="0079098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уколочная</w:t>
      </w:r>
      <w:proofErr w:type="spellEnd"/>
      <w:r w:rsidRPr="00790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реакция). Первые 3-4 года реакция Манту реагирует на возбудителя, введенного в организм ребенка в виде прививки БЦЖ. Чем больше времени проходит, тем меньше ответная реакция на прививку. Это состояние называется «</w:t>
      </w:r>
      <w:proofErr w:type="spellStart"/>
      <w:r w:rsidRPr="007909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поствакцинальная</w:t>
      </w:r>
      <w:proofErr w:type="spellEnd"/>
      <w:r w:rsidRPr="00790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аллергия». Если же при постановке очередной пробы Манту результат увеличился по сравнению с предыдущим, в таком случае следует подумать о возможности попадания в организм дополнительной дозы возбудителя туберкулеза, не связанного с прививкой. Именно тогда ребенка направляют на консультацию к фтизиатру.</w:t>
      </w:r>
      <w:r w:rsidRPr="007909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родителей, пришедших на прием с ребенком, можно услышать, как правило, следующие объяснения случившегося: 1. Намочили руку. 2. Мой ребенок - аллергик. 3. Ребенок был нездоров или только что после болезни. Попробуем разобраться. Что касается первого и наиболее часто встречающегося объяснения. Со всей ответственностью заявляю: вода не влияет на результат пробы. Проба Манту ставится </w:t>
      </w:r>
      <w:proofErr w:type="spellStart"/>
      <w:r w:rsidRPr="0079098A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внутрикожно</w:t>
      </w:r>
      <w:proofErr w:type="spellEnd"/>
      <w:r w:rsidRPr="00790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ответный процесс идет </w:t>
      </w:r>
      <w:proofErr w:type="spellStart"/>
      <w:r w:rsidRPr="0079098A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внутрикожно</w:t>
      </w:r>
      <w:proofErr w:type="spellEnd"/>
      <w:r w:rsidRPr="0079098A"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Главное, не нужно заклеивать руку лейкопластырем, перебинтовывать ее, тереть мочалкой при купании.</w:t>
      </w:r>
      <w:r w:rsidRPr="007909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касается детей-аллергиков, которых у нас все больше и больше. Во-первых, острые аллергические состояния, кожные заболевания в период обострения являются противопоказаниями для постановки туберкулиновых проб в данный момент, т.е. проба Манту не ставится в этот период. Во-вторых, дети, страдающие аллергическими заболеваниями, не застрахованы от встречи с возбудителем туберкулеза.  Их заболевания свидетельствуют о недостатке иммунитета, и, следовательно, представляют собой д</w:t>
      </w:r>
      <w:r w:rsidR="0079098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ополнительный риск.  Уже не говоря</w:t>
      </w:r>
      <w:r w:rsidRPr="00790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бронхиальной астме, при которой нездоровыми являются бронхиальное дерево и легкие – место наиболее частой локализации туберкулезного процесса. </w:t>
      </w:r>
      <w:r w:rsidR="00790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Pr="00790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етям аллергикам можно и нужно проводить </w:t>
      </w:r>
      <w:proofErr w:type="spellStart"/>
      <w:r w:rsidRPr="0079098A">
        <w:rPr>
          <w:rFonts w:ascii="Times New Roman" w:eastAsia="Times New Roman" w:hAnsi="Times New Roman" w:cs="Times New Roman"/>
          <w:sz w:val="28"/>
          <w:szCs w:val="28"/>
          <w:lang w:eastAsia="ru-RU"/>
        </w:rPr>
        <w:t>туб</w:t>
      </w:r>
      <w:proofErr w:type="gramStart"/>
      <w:r w:rsidRPr="0079098A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79098A">
        <w:rPr>
          <w:rFonts w:ascii="Times New Roman" w:eastAsia="Times New Roman" w:hAnsi="Times New Roman" w:cs="Times New Roman"/>
          <w:sz w:val="28"/>
          <w:szCs w:val="28"/>
          <w:lang w:eastAsia="ru-RU"/>
        </w:rPr>
        <w:t>иагностику</w:t>
      </w:r>
      <w:proofErr w:type="spellEnd"/>
      <w:r w:rsidRPr="00790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вне обострения и на фоне подготовки.</w:t>
      </w:r>
      <w:r w:rsidRPr="007909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касается проведения проб нездоровым детям или выздоровевшим совсем недавно. Считается, что нарастание чувствительности к туберкулину, выявленное в период заболевания, - истинное нарастание. Ведь, казалось бы, ответная реакция организма на фоне сниженного иммунитета тоже должна быть ниже. И если этого не происходит, то стоит задуматься. Организм дает понять, что не все благополучно и надо обратить на него внимание. Консультируя подобные случаи, фтизиатр не будет торопиться с выводами. Он может пригласить вас на повторные пробы через 2-3 месяца и уже тогда окончательно определится с диагнозом.</w:t>
      </w:r>
      <w:r w:rsidRPr="007909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Итак, Вашего ребенка направили к фтизиатру. Прием детей осуществляется по участковому принципу</w:t>
      </w:r>
      <w:proofErr w:type="gramStart"/>
      <w:r w:rsidR="00CD29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90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Часы работы вы</w:t>
      </w:r>
      <w:r w:rsidR="00CD2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можете уточнить в регистратуре детской</w:t>
      </w:r>
      <w:r w:rsidRPr="00790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поликлиник</w:t>
      </w:r>
      <w:r w:rsidR="00CD297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90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Там же вы можете взять талон на прием. На прием нужно прийти с направлением, которое дадут вам участковый педиатр, медсестра детского </w:t>
      </w:r>
      <w:r w:rsidR="00CD297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сада</w:t>
      </w:r>
      <w:r w:rsidRPr="0079098A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амбулаторной картой.</w:t>
      </w:r>
      <w:r w:rsidRPr="007909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 время консультации доктор решит, нуждается ли Ваш ребенок в диспансерном наблюдении, назначит дополнительные методы исследования, а, при необходимости, и профилактическое лечение.</w:t>
      </w:r>
      <w:r w:rsidRPr="007909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909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Последние </w:t>
      </w:r>
      <w:r w:rsidR="00CD297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</w:t>
      </w:r>
      <w:r w:rsidRPr="00790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внутрикожная проба с препаратом «</w:t>
      </w:r>
      <w:proofErr w:type="spellStart"/>
      <w:r w:rsidRPr="0079098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Диаскинтест</w:t>
      </w:r>
      <w:proofErr w:type="spellEnd"/>
      <w:r w:rsidRPr="0079098A">
        <w:rPr>
          <w:rFonts w:ascii="Times New Roman" w:eastAsia="Times New Roman" w:hAnsi="Times New Roman" w:cs="Times New Roman"/>
          <w:sz w:val="28"/>
          <w:szCs w:val="28"/>
          <w:lang w:eastAsia="ru-RU"/>
        </w:rPr>
        <w:t>». Этот метод диагностики позволяет выявить аллергическую реакцию, развивающуюся в организме только при туберкулезной инфекции.</w:t>
      </w:r>
      <w:r w:rsidRPr="007909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Назначение и методическое руководство проведения пробы осуществляет врач фтизиатр. Проба проводится детям, подросткам и взрослым специально обученной медсестрой, имеющей допу</w:t>
      </w:r>
      <w:proofErr w:type="gramStart"/>
      <w:r w:rsidRPr="0079098A">
        <w:rPr>
          <w:rFonts w:ascii="Times New Roman" w:eastAsia="Times New Roman" w:hAnsi="Times New Roman" w:cs="Times New Roman"/>
          <w:sz w:val="28"/>
          <w:szCs w:val="28"/>
          <w:lang w:eastAsia="ru-RU"/>
        </w:rPr>
        <w:t>ск к пр</w:t>
      </w:r>
      <w:proofErr w:type="gramEnd"/>
      <w:r w:rsidRPr="0079098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оведению внутрикожных тестов. Проводится на базе противотуберкулезного диспансера, Для детей и подростков – в процедурном кабинете детского отделения</w:t>
      </w:r>
      <w:r w:rsidR="00CD29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90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D779A8" w:rsidRPr="0079098A" w:rsidRDefault="00D779A8" w:rsidP="00D77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98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Лицам, у которых в анамнезе имелись проявления неспецифической аллергии, пробу рекомендуется проводить на фоне приема десенсибилизирующих препаратов в течени</w:t>
      </w:r>
      <w:proofErr w:type="gramStart"/>
      <w:r w:rsidRPr="0079098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790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дней (5 дней до постановки пробы и 2 дня после нее).</w:t>
      </w:r>
      <w:r w:rsidRPr="007909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Результат пробы оценивает врач или обученная медсестра через 72 часа с момента ее проведения.</w:t>
      </w:r>
      <w:r w:rsidRPr="007909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Детям и подросткам при наличии сомнительной или положительной реакции на </w:t>
      </w:r>
      <w:proofErr w:type="spellStart"/>
      <w:r w:rsidRPr="0079098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диаскинтест</w:t>
      </w:r>
      <w:proofErr w:type="spellEnd"/>
      <w:r w:rsidRPr="00790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показано полное обследование на туберкулез с последующим лечением и наблюдением. При отрицательном результате реакции на препарат лечение по поводу </w:t>
      </w:r>
      <w:proofErr w:type="spellStart"/>
      <w:r w:rsidRPr="0079098A">
        <w:rPr>
          <w:rFonts w:ascii="Times New Roman" w:eastAsia="Times New Roman" w:hAnsi="Times New Roman" w:cs="Times New Roman"/>
          <w:sz w:val="28"/>
          <w:szCs w:val="28"/>
          <w:lang w:eastAsia="ru-RU"/>
        </w:rPr>
        <w:t>туб</w:t>
      </w:r>
      <w:proofErr w:type="gramStart"/>
      <w:r w:rsidRPr="0079098A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 w:rsidRPr="0079098A">
        <w:rPr>
          <w:rFonts w:ascii="Times New Roman" w:eastAsia="Times New Roman" w:hAnsi="Times New Roman" w:cs="Times New Roman"/>
          <w:sz w:val="28"/>
          <w:szCs w:val="28"/>
          <w:lang w:eastAsia="ru-RU"/>
        </w:rPr>
        <w:t>нфекции</w:t>
      </w:r>
      <w:proofErr w:type="spellEnd"/>
      <w:r w:rsidRPr="00790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показано. Повторная постановка пробы – через 2 месяца.</w:t>
      </w:r>
      <w:r w:rsidRPr="007909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Противопоказания для постановки туберкулиновых проб:</w:t>
      </w:r>
    </w:p>
    <w:p w:rsidR="00D779A8" w:rsidRPr="0079098A" w:rsidRDefault="00D779A8" w:rsidP="00D779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98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острые и хронические (в период обострения) инфекционные заболевания за исключением случаев подозрительных на туберкулез;</w:t>
      </w:r>
    </w:p>
    <w:p w:rsidR="00D779A8" w:rsidRPr="0079098A" w:rsidRDefault="00D779A8" w:rsidP="00D779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98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соматические и другие заболевания в период обострения;</w:t>
      </w:r>
    </w:p>
    <w:p w:rsidR="00D779A8" w:rsidRPr="0079098A" w:rsidRDefault="00D779A8" w:rsidP="00D779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9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распространенные кожные заболевания;</w:t>
      </w:r>
    </w:p>
    <w:p w:rsidR="00D779A8" w:rsidRPr="0079098A" w:rsidRDefault="00D779A8" w:rsidP="00D779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98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аллергические состояния;</w:t>
      </w:r>
    </w:p>
    <w:p w:rsidR="00D779A8" w:rsidRPr="0079098A" w:rsidRDefault="00D779A8" w:rsidP="00D779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98A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эпилепсия.</w:t>
      </w:r>
    </w:p>
    <w:p w:rsidR="00D779A8" w:rsidRPr="0079098A" w:rsidRDefault="00D779A8" w:rsidP="00D77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Побочное действие. У отдельных лиц, как и при проведении </w:t>
      </w:r>
      <w:proofErr w:type="spellStart"/>
      <w:r w:rsidRPr="0079098A">
        <w:rPr>
          <w:rFonts w:ascii="Times New Roman" w:eastAsia="Times New Roman" w:hAnsi="Times New Roman" w:cs="Times New Roman"/>
          <w:sz w:val="28"/>
          <w:szCs w:val="28"/>
          <w:lang w:eastAsia="ru-RU"/>
        </w:rPr>
        <w:t>туберкулинодиагностики</w:t>
      </w:r>
      <w:proofErr w:type="spellEnd"/>
      <w:r w:rsidRPr="0079098A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могут наблюдаться кратковременные признаки общей неспецифической реакции: недомогание, головная боль, повышение температуры тела.</w:t>
      </w:r>
      <w:r w:rsidRPr="007909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стоит бояться, что Ваш ребенок будет состоять на учете у фтизиатра. Поверьте, это необходимо, чтобы понаблюдать, чем закончится первая встреча организма с возбудителем туберкулеза. Туберкулез опасен тем, что, как правило, длительное время протекает бессимптомно. Жалобы (кашель с мокротой, повышение температуры, слабость, потливость, похудание) появляются, когда в организме уже идут серьезные разрушительные процессы. Очень важно наблюдать ребенка именно в первый год после столкновения с возбудителем.</w:t>
      </w:r>
      <w:r w:rsidRPr="007909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благополучном исходе через год Вашего ребенка снимут с учета к обоюдному удовольствию. Благополучный исход – это значит, что ребенок, оставаясь инфицированным МБТ (раз попав в организм, возбудитель туберкулеза уже не исчезает), справился с инфекцией и не заболел. Об этом </w:t>
      </w:r>
      <w:r w:rsidRPr="007909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будут свидетельствовать нормальные анализы крови и мочи, «чистый» рентгеновский снимок и результат туберкулиновых проб,</w:t>
      </w:r>
      <w:r w:rsidR="00CD2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0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больше тех, с которыми вас брали на учет. Дальнейшее наблюдение за детьми, инфицированными МБТ, включает в себя ежегодную </w:t>
      </w:r>
      <w:proofErr w:type="spellStart"/>
      <w:r w:rsidRPr="0079098A">
        <w:rPr>
          <w:rFonts w:ascii="Times New Roman" w:eastAsia="Times New Roman" w:hAnsi="Times New Roman" w:cs="Times New Roman"/>
          <w:sz w:val="28"/>
          <w:szCs w:val="28"/>
          <w:lang w:eastAsia="ru-RU"/>
        </w:rPr>
        <w:t>туберкулинодиагностику</w:t>
      </w:r>
      <w:proofErr w:type="spellEnd"/>
      <w:r w:rsidRPr="0079098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рентгенологическое обследование – только по показаниям. С 15-тилетнего возраста дети проходят ФЛ</w:t>
      </w:r>
      <w:proofErr w:type="gramStart"/>
      <w:r w:rsidRPr="0079098A">
        <w:rPr>
          <w:rFonts w:ascii="Times New Roman" w:eastAsia="Times New Roman" w:hAnsi="Times New Roman" w:cs="Times New Roman"/>
          <w:sz w:val="28"/>
          <w:szCs w:val="28"/>
          <w:lang w:eastAsia="ru-RU"/>
        </w:rPr>
        <w:t>Г-</w:t>
      </w:r>
      <w:proofErr w:type="gramEnd"/>
      <w:r w:rsidR="00CD2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098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обследование 1 раз в два года.</w:t>
      </w:r>
    </w:p>
    <w:p w:rsidR="00D779A8" w:rsidRPr="00D779A8" w:rsidRDefault="00D779A8" w:rsidP="00D77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9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79A8" w:rsidRPr="00D779A8" w:rsidRDefault="00D779A8" w:rsidP="00D77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9A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</w:t>
      </w:r>
    </w:p>
    <w:p w:rsidR="00D779A8" w:rsidRPr="00D779A8" w:rsidRDefault="00D779A8" w:rsidP="00D77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A88" w:rsidRDefault="008F0A88"/>
    <w:sectPr w:rsidR="008F0A88" w:rsidSect="008F0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50B02"/>
    <w:multiLevelType w:val="multilevel"/>
    <w:tmpl w:val="EB860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779A8"/>
    <w:rsid w:val="0021543C"/>
    <w:rsid w:val="0079098A"/>
    <w:rsid w:val="008F0A88"/>
    <w:rsid w:val="00CD297F"/>
    <w:rsid w:val="00D77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A88"/>
  </w:style>
  <w:style w:type="paragraph" w:styleId="1">
    <w:name w:val="heading 1"/>
    <w:basedOn w:val="a"/>
    <w:link w:val="10"/>
    <w:uiPriority w:val="9"/>
    <w:qFormat/>
    <w:rsid w:val="00D779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79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77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8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68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22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57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808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91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884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1257</Words>
  <Characters>7167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4</cp:revision>
  <dcterms:created xsi:type="dcterms:W3CDTF">2012-05-15T11:50:00Z</dcterms:created>
  <dcterms:modified xsi:type="dcterms:W3CDTF">2017-10-24T19:53:00Z</dcterms:modified>
</cp:coreProperties>
</file>